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2D308" w14:textId="3CDB8ED6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E7072D">
        <w:rPr>
          <w:rFonts w:ascii="Arial" w:hAnsi="Arial" w:cs="Arial"/>
          <w:b/>
          <w:sz w:val="24"/>
          <w:szCs w:val="24"/>
        </w:rPr>
        <w:t>6</w:t>
      </w:r>
      <w:r w:rsidR="009249AB">
        <w:rPr>
          <w:rFonts w:ascii="Arial" w:hAnsi="Arial" w:cs="Arial"/>
          <w:b/>
          <w:sz w:val="24"/>
          <w:szCs w:val="24"/>
        </w:rPr>
        <w:t>-bis-e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1B61CC" w:rsidRPr="001B61CC">
        <w:t xml:space="preserve"> </w:t>
      </w:r>
      <w:r w:rsidR="001B61CC" w:rsidRPr="001B61CC">
        <w:rPr>
          <w:rFonts w:ascii="Arial" w:hAnsi="Arial" w:cs="Arial"/>
          <w:b/>
          <w:sz w:val="24"/>
          <w:szCs w:val="24"/>
        </w:rPr>
        <w:t>230</w:t>
      </w:r>
      <w:r w:rsidR="00471D56">
        <w:rPr>
          <w:rFonts w:ascii="Arial" w:hAnsi="Arial" w:cs="Arial"/>
          <w:b/>
          <w:sz w:val="24"/>
          <w:szCs w:val="24"/>
        </w:rPr>
        <w:t>4481</w:t>
      </w:r>
      <w:bookmarkStart w:id="0" w:name="_GoBack"/>
      <w:bookmarkEnd w:id="0"/>
    </w:p>
    <w:p w14:paraId="3996C128" w14:textId="0C2FA266" w:rsidR="00DE55A0" w:rsidRPr="00807EF6" w:rsidRDefault="009249AB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E-meeting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9249AB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9249AB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April</w:t>
      </w:r>
      <w:r w:rsidR="00E7072D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677D010F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19E7B02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7E1DE67" w14:textId="0FC6DC05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9249AB">
        <w:rPr>
          <w:rFonts w:ascii="Arial" w:hAnsi="Arial" w:cs="Arial"/>
          <w:lang w:val="en-US"/>
        </w:rPr>
        <w:t>case 2 (NCSG and concurrent MG)</w:t>
      </w:r>
    </w:p>
    <w:p w14:paraId="2F1E1E17" w14:textId="626822F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249AB">
        <w:rPr>
          <w:rFonts w:ascii="Arial" w:hAnsi="Arial" w:cs="Arial"/>
          <w:lang w:val="en-US" w:eastAsia="ko-KR"/>
        </w:rPr>
        <w:t>5</w:t>
      </w:r>
      <w:r w:rsidR="004A16F7">
        <w:rPr>
          <w:rFonts w:ascii="Arial" w:hAnsi="Arial" w:cs="Arial"/>
          <w:lang w:val="en-US" w:eastAsia="ko-KR"/>
        </w:rPr>
        <w:t>.</w:t>
      </w:r>
      <w:r w:rsidR="00EB15AC">
        <w:rPr>
          <w:rFonts w:ascii="Arial" w:hAnsi="Arial" w:cs="Arial"/>
          <w:lang w:val="en-US" w:eastAsia="ko-KR"/>
        </w:rPr>
        <w:t>10</w:t>
      </w:r>
      <w:r w:rsidR="004A16F7">
        <w:rPr>
          <w:rFonts w:ascii="Arial" w:hAnsi="Arial" w:cs="Arial"/>
          <w:lang w:val="en-US" w:eastAsia="ko-KR"/>
        </w:rPr>
        <w:t>.</w:t>
      </w:r>
      <w:r w:rsidR="00FE3A96">
        <w:rPr>
          <w:rFonts w:ascii="Arial" w:hAnsi="Arial" w:cs="Arial"/>
          <w:lang w:val="en-US" w:eastAsia="ko-KR"/>
        </w:rPr>
        <w:t>2</w:t>
      </w:r>
      <w:r w:rsidR="009249AB">
        <w:rPr>
          <w:rFonts w:ascii="Arial" w:hAnsi="Arial" w:cs="Arial"/>
          <w:lang w:val="en-US" w:eastAsia="ko-KR"/>
        </w:rPr>
        <w:t>.3</w:t>
      </w:r>
    </w:p>
    <w:p w14:paraId="317517D2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741FA75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7D64469D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0AF5FF48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A4F2594" w14:textId="517718A4" w:rsidR="007C02A4" w:rsidRDefault="00CB4799" w:rsidP="00FE3A9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7C02A4">
        <w:rPr>
          <w:lang w:val="en-US" w:eastAsia="ko-KR"/>
        </w:rPr>
        <w:t xml:space="preserve">some issues </w:t>
      </w:r>
      <w:r w:rsidR="00D15F8A">
        <w:rPr>
          <w:lang w:val="en-US" w:eastAsia="ko-KR"/>
        </w:rPr>
        <w:t>based on th</w:t>
      </w:r>
      <w:r w:rsidR="009249AB">
        <w:rPr>
          <w:lang w:val="en-US" w:eastAsia="ko-KR"/>
        </w:rPr>
        <w:t>e agreed WF [1] in the RAN4 #106</w:t>
      </w:r>
      <w:r w:rsidR="00D15F8A">
        <w:rPr>
          <w:lang w:val="en-US" w:eastAsia="ko-KR"/>
        </w:rPr>
        <w:t>.</w:t>
      </w:r>
    </w:p>
    <w:p w14:paraId="69616FFC" w14:textId="77777777" w:rsidR="00CD0965" w:rsidRPr="00283E4A" w:rsidRDefault="00CD0965" w:rsidP="00662107">
      <w:pPr>
        <w:pStyle w:val="a0"/>
        <w:jc w:val="both"/>
        <w:rPr>
          <w:lang w:val="en-US" w:eastAsia="ko-KR"/>
        </w:rPr>
      </w:pPr>
    </w:p>
    <w:p w14:paraId="5A1212DA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15AC" w14:paraId="42626EFF" w14:textId="77777777" w:rsidTr="00EB15AC">
        <w:tc>
          <w:tcPr>
            <w:tcW w:w="9855" w:type="dxa"/>
          </w:tcPr>
          <w:p w14:paraId="510DA6A1" w14:textId="77777777" w:rsidR="009249AB" w:rsidRDefault="009249AB" w:rsidP="009249AB">
            <w:pPr>
              <w:pStyle w:val="3"/>
              <w:keepLines/>
              <w:numPr>
                <w:ilvl w:val="0"/>
                <w:numId w:val="0"/>
              </w:numPr>
              <w:tabs>
                <w:tab w:val="left" w:pos="576"/>
                <w:tab w:val="left" w:pos="1146"/>
              </w:tabs>
              <w:spacing w:after="180"/>
              <w:rPr>
                <w:b w:val="0"/>
                <w:bCs/>
                <w:sz w:val="24"/>
                <w:szCs w:val="24"/>
              </w:rPr>
            </w:pPr>
            <w:r w:rsidRPr="00903C8F">
              <w:rPr>
                <w:b w:val="0"/>
                <w:bCs/>
                <w:sz w:val="24"/>
                <w:szCs w:val="24"/>
                <w:u w:val="single"/>
              </w:rPr>
              <w:t xml:space="preserve">Issue 4-1-1: [Case 2] </w:t>
            </w:r>
            <w:r w:rsidRPr="00D42181">
              <w:rPr>
                <w:b w:val="0"/>
                <w:bCs/>
                <w:sz w:val="24"/>
                <w:szCs w:val="24"/>
                <w:u w:val="single"/>
              </w:rPr>
              <w:t>Whether to consider a new capability for NCSG + NCSG in an FR</w:t>
            </w:r>
          </w:p>
          <w:p w14:paraId="13BE44BC" w14:textId="77777777" w:rsidR="009249AB" w:rsidRDefault="009249AB" w:rsidP="009249AB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r w:rsidRPr="006A20BB">
              <w:rPr>
                <w:b/>
                <w:lang w:eastAsia="zh-CN"/>
              </w:rPr>
              <w:t xml:space="preserve">Wayforward </w:t>
            </w:r>
            <w:r>
              <w:rPr>
                <w:b/>
                <w:lang w:eastAsia="zh-CN"/>
              </w:rPr>
              <w:t>&gt;</w:t>
            </w:r>
            <w:r>
              <w:rPr>
                <w:lang w:eastAsia="zh-CN"/>
              </w:rPr>
              <w:t xml:space="preserve">: </w:t>
            </w:r>
          </w:p>
          <w:p w14:paraId="055F9666" w14:textId="77777777" w:rsidR="009249AB" w:rsidRDefault="009249AB" w:rsidP="009249AB">
            <w:pPr>
              <w:numPr>
                <w:ilvl w:val="0"/>
                <w:numId w:val="24"/>
              </w:numPr>
              <w:spacing w:afterLines="50" w:after="120"/>
              <w:ind w:left="1120"/>
              <w:rPr>
                <w:lang w:eastAsia="zh-CN"/>
              </w:rPr>
            </w:pPr>
            <w:r>
              <w:rPr>
                <w:lang w:eastAsia="zh-CN"/>
              </w:rPr>
              <w:t>FFS the options:</w:t>
            </w:r>
          </w:p>
          <w:p w14:paraId="3F198013" w14:textId="77777777" w:rsidR="009249AB" w:rsidRPr="001A2FF9" w:rsidRDefault="009249AB" w:rsidP="009249AB">
            <w:pPr>
              <w:pStyle w:val="ad"/>
              <w:numPr>
                <w:ilvl w:val="1"/>
                <w:numId w:val="24"/>
              </w:numPr>
              <w:spacing w:after="120"/>
              <w:ind w:leftChars="0" w:left="1840"/>
              <w:rPr>
                <w:szCs w:val="24"/>
                <w:lang w:eastAsia="zh-CN"/>
              </w:rPr>
            </w:pPr>
            <w:r w:rsidRPr="001A2FF9">
              <w:rPr>
                <w:szCs w:val="24"/>
                <w:lang w:eastAsia="zh-CN"/>
              </w:rPr>
              <w:t xml:space="preserve">Option 1: </w:t>
            </w:r>
          </w:p>
          <w:p w14:paraId="50533B82" w14:textId="77777777" w:rsidR="009249AB" w:rsidRDefault="009249AB" w:rsidP="009249AB">
            <w:pPr>
              <w:pStyle w:val="ad"/>
              <w:numPr>
                <w:ilvl w:val="2"/>
                <w:numId w:val="24"/>
              </w:numPr>
              <w:spacing w:after="120"/>
              <w:ind w:leftChars="0" w:left="256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No, </w:t>
            </w:r>
            <w:r w:rsidRPr="004756AA">
              <w:rPr>
                <w:b/>
                <w:bCs/>
                <w:szCs w:val="24"/>
                <w:lang w:eastAsia="zh-CN"/>
              </w:rPr>
              <w:t>without</w:t>
            </w:r>
            <w:r>
              <w:rPr>
                <w:szCs w:val="24"/>
                <w:lang w:eastAsia="zh-CN"/>
              </w:rPr>
              <w:t xml:space="preserve"> UE capability</w:t>
            </w:r>
          </w:p>
          <w:p w14:paraId="241EC591" w14:textId="77777777" w:rsidR="009249AB" w:rsidRDefault="009249AB" w:rsidP="009249AB">
            <w:pPr>
              <w:pStyle w:val="ad"/>
              <w:numPr>
                <w:ilvl w:val="3"/>
                <w:numId w:val="24"/>
              </w:numPr>
              <w:spacing w:after="120"/>
              <w:ind w:leftChars="0" w:left="32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1a: E///</w:t>
            </w:r>
          </w:p>
          <w:p w14:paraId="4B8E0F43" w14:textId="77777777" w:rsidR="009249AB" w:rsidRPr="00275347" w:rsidRDefault="009249AB" w:rsidP="009249AB">
            <w:pPr>
              <w:pStyle w:val="ad"/>
              <w:numPr>
                <w:ilvl w:val="4"/>
                <w:numId w:val="24"/>
              </w:numPr>
              <w:spacing w:after="120"/>
              <w:ind w:leftChars="0" w:left="400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 Condition: No, </w:t>
            </w:r>
            <w:r>
              <w:t>if only one spare RF chain is assumed for NCSG+NCSG.</w:t>
            </w:r>
          </w:p>
          <w:p w14:paraId="23EC5109" w14:textId="77777777" w:rsidR="009249AB" w:rsidRDefault="009249AB" w:rsidP="009249AB">
            <w:pPr>
              <w:pStyle w:val="ad"/>
              <w:numPr>
                <w:ilvl w:val="3"/>
                <w:numId w:val="24"/>
              </w:numPr>
              <w:spacing w:after="120"/>
              <w:ind w:leftChars="0" w:left="32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1b: LGE</w:t>
            </w:r>
          </w:p>
          <w:p w14:paraId="3BED9BFD" w14:textId="77777777" w:rsidR="009249AB" w:rsidRDefault="009249AB" w:rsidP="009249AB">
            <w:pPr>
              <w:pStyle w:val="ad"/>
              <w:numPr>
                <w:ilvl w:val="4"/>
                <w:numId w:val="24"/>
              </w:numPr>
              <w:spacing w:after="120"/>
              <w:ind w:leftChars="0" w:left="4000"/>
              <w:rPr>
                <w:szCs w:val="24"/>
                <w:lang w:eastAsia="zh-CN"/>
              </w:rPr>
            </w:pPr>
            <w:r>
              <w:rPr>
                <w:szCs w:val="24"/>
                <w:lang w:eastAsia="ko-KR"/>
              </w:rPr>
              <w:t xml:space="preserve"> </w:t>
            </w:r>
            <w:r>
              <w:rPr>
                <w:rFonts w:hint="eastAsia"/>
                <w:szCs w:val="24"/>
                <w:lang w:eastAsia="ko-KR"/>
              </w:rPr>
              <w:t>New UE capability for overlapping hand</w:t>
            </w:r>
            <w:r>
              <w:rPr>
                <w:szCs w:val="24"/>
                <w:lang w:eastAsia="ko-KR"/>
              </w:rPr>
              <w:t>ling can be necessary if two spare RF chains are assumed for NCSG+NCSG.</w:t>
            </w:r>
          </w:p>
          <w:p w14:paraId="25860AF5" w14:textId="77777777" w:rsidR="009249AB" w:rsidRPr="001A2FF9" w:rsidRDefault="009249AB" w:rsidP="009249AB">
            <w:pPr>
              <w:pStyle w:val="ad"/>
              <w:numPr>
                <w:ilvl w:val="1"/>
                <w:numId w:val="24"/>
              </w:numPr>
              <w:spacing w:after="120"/>
              <w:ind w:leftChars="0" w:left="1840"/>
              <w:rPr>
                <w:szCs w:val="24"/>
                <w:lang w:eastAsia="zh-CN"/>
              </w:rPr>
            </w:pPr>
            <w:r w:rsidRPr="001A2FF9">
              <w:rPr>
                <w:szCs w:val="24"/>
                <w:lang w:eastAsia="zh-CN"/>
              </w:rPr>
              <w:t xml:space="preserve">Option </w:t>
            </w:r>
            <w:r>
              <w:rPr>
                <w:szCs w:val="24"/>
                <w:lang w:eastAsia="zh-CN"/>
              </w:rPr>
              <w:t>2</w:t>
            </w:r>
            <w:r w:rsidRPr="001A2FF9">
              <w:rPr>
                <w:szCs w:val="24"/>
                <w:lang w:eastAsia="zh-CN"/>
              </w:rPr>
              <w:t xml:space="preserve">: </w:t>
            </w:r>
          </w:p>
          <w:p w14:paraId="225F2EE0" w14:textId="77777777" w:rsidR="009249AB" w:rsidRDefault="009249AB" w:rsidP="009249AB">
            <w:pPr>
              <w:pStyle w:val="ad"/>
              <w:numPr>
                <w:ilvl w:val="2"/>
                <w:numId w:val="24"/>
              </w:numPr>
              <w:spacing w:after="120"/>
              <w:ind w:leftChars="0" w:left="256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Yes, </w:t>
            </w:r>
            <w:r w:rsidRPr="004756AA">
              <w:rPr>
                <w:b/>
                <w:bCs/>
                <w:szCs w:val="24"/>
                <w:lang w:eastAsia="zh-CN"/>
              </w:rPr>
              <w:t>with</w:t>
            </w:r>
            <w:r>
              <w:rPr>
                <w:szCs w:val="24"/>
                <w:lang w:eastAsia="zh-CN"/>
              </w:rPr>
              <w:t xml:space="preserve"> UE capability </w:t>
            </w:r>
          </w:p>
          <w:p w14:paraId="389600FF" w14:textId="77777777" w:rsidR="009249AB" w:rsidRDefault="009249AB" w:rsidP="009249AB">
            <w:pPr>
              <w:pStyle w:val="ad"/>
              <w:numPr>
                <w:ilvl w:val="3"/>
                <w:numId w:val="24"/>
              </w:numPr>
              <w:spacing w:after="120"/>
              <w:ind w:leftChars="0" w:left="328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2a: E///</w:t>
            </w:r>
          </w:p>
          <w:p w14:paraId="32AA17DE" w14:textId="6DB10443" w:rsidR="00EB15AC" w:rsidRPr="007C02A4" w:rsidRDefault="009249AB" w:rsidP="009249AB">
            <w:pPr>
              <w:numPr>
                <w:ilvl w:val="1"/>
                <w:numId w:val="24"/>
              </w:numPr>
              <w:spacing w:afterLines="50" w:after="120"/>
              <w:rPr>
                <w:lang w:eastAsia="ko-KR"/>
              </w:rPr>
            </w:pPr>
            <w:r>
              <w:rPr>
                <w:szCs w:val="24"/>
                <w:lang w:eastAsia="zh-CN"/>
              </w:rPr>
              <w:t xml:space="preserve"> Condition: Yes, </w:t>
            </w:r>
            <w:r>
              <w:t>if two spare RF chains are assumed for NCSG+NCSG.</w:t>
            </w:r>
          </w:p>
        </w:tc>
      </w:tr>
    </w:tbl>
    <w:p w14:paraId="2ABDC7FC" w14:textId="77777777" w:rsidR="00E8421E" w:rsidRPr="00373D60" w:rsidRDefault="00E8421E" w:rsidP="0080526D">
      <w:pPr>
        <w:pStyle w:val="a0"/>
        <w:rPr>
          <w:lang w:eastAsia="ko-KR"/>
        </w:rPr>
      </w:pPr>
    </w:p>
    <w:p w14:paraId="4DADE6D0" w14:textId="3AFD5F13" w:rsidR="00D15F8A" w:rsidRPr="00607D1D" w:rsidRDefault="00D15F8A" w:rsidP="00D15F8A">
      <w:pPr>
        <w:pStyle w:val="a0"/>
        <w:rPr>
          <w:u w:val="single"/>
        </w:rPr>
      </w:pPr>
      <w:r w:rsidRPr="00607D1D">
        <w:rPr>
          <w:u w:val="single"/>
        </w:rPr>
        <w:t xml:space="preserve">Issue 4-1-1: [Case 2] Whether to consider </w:t>
      </w:r>
      <w:r w:rsidR="009249AB">
        <w:rPr>
          <w:u w:val="single"/>
        </w:rPr>
        <w:t xml:space="preserve">a new capability for </w:t>
      </w:r>
      <w:r w:rsidRPr="00607D1D">
        <w:rPr>
          <w:u w:val="single"/>
        </w:rPr>
        <w:t>NCSG + NCSG in an FR</w:t>
      </w:r>
    </w:p>
    <w:p w14:paraId="410C0482" w14:textId="23AD3B12" w:rsidR="00163FFD" w:rsidRDefault="00FE6F6D" w:rsidP="00FE6F6D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We think that </w:t>
      </w:r>
      <w:r w:rsidR="00DA5F36">
        <w:rPr>
          <w:rFonts w:hint="eastAsia"/>
          <w:lang w:val="en-US" w:eastAsia="ko-KR"/>
        </w:rPr>
        <w:t>before deciding</w:t>
      </w:r>
      <w:r>
        <w:rPr>
          <w:rFonts w:hint="eastAsia"/>
          <w:lang w:val="en-US" w:eastAsia="ko-KR"/>
        </w:rPr>
        <w:t xml:space="preserve"> </w:t>
      </w:r>
      <w:r w:rsidR="00DA5F36">
        <w:rPr>
          <w:lang w:val="en-US" w:eastAsia="ko-KR"/>
        </w:rPr>
        <w:t xml:space="preserve">on </w:t>
      </w:r>
      <w:r>
        <w:rPr>
          <w:rFonts w:hint="eastAsia"/>
          <w:lang w:val="en-US" w:eastAsia="ko-KR"/>
        </w:rPr>
        <w:t xml:space="preserve">this issue, we </w:t>
      </w:r>
      <w:r>
        <w:rPr>
          <w:lang w:val="en-US" w:eastAsia="ko-KR"/>
        </w:rPr>
        <w:t>should discuss</w:t>
      </w:r>
      <w:r>
        <w:rPr>
          <w:rFonts w:hint="eastAsia"/>
          <w:lang w:val="en-US" w:eastAsia="ko-KR"/>
        </w:rPr>
        <w:t xml:space="preserve"> issue </w:t>
      </w:r>
      <w:r>
        <w:rPr>
          <w:lang w:val="en-US" w:eastAsia="ko-KR"/>
        </w:rPr>
        <w:t>4-1-2 first. Because issue 4-1-1 depends on the result of issue 4-1-2. A</w:t>
      </w:r>
      <w:r w:rsidR="00163FFD">
        <w:rPr>
          <w:lang w:val="en-US" w:eastAsia="ko-KR"/>
        </w:rPr>
        <w:t xml:space="preserve">ccording to the result whether </w:t>
      </w:r>
      <w:r w:rsidR="00CF6517">
        <w:rPr>
          <w:lang w:val="en-US" w:eastAsia="ko-KR"/>
        </w:rPr>
        <w:t xml:space="preserve">the </w:t>
      </w:r>
      <w:r w:rsidR="00163FFD">
        <w:rPr>
          <w:lang w:val="en-US" w:eastAsia="ko-KR"/>
        </w:rPr>
        <w:t xml:space="preserve">same RF chain </w:t>
      </w:r>
      <w:r w:rsidR="00163FFD" w:rsidRPr="002B43B0">
        <w:rPr>
          <w:lang w:eastAsia="zh-CN"/>
        </w:rPr>
        <w:t>is assumed for the two NCSG patterns</w:t>
      </w:r>
      <w:r w:rsidR="00163FFD">
        <w:rPr>
          <w:lang w:eastAsia="zh-CN"/>
        </w:rPr>
        <w:t xml:space="preserve"> or n</w:t>
      </w:r>
      <w:r w:rsidR="00885630">
        <w:rPr>
          <w:lang w:eastAsia="zh-CN"/>
        </w:rPr>
        <w:t>ot, new UE capability can be necessary.</w:t>
      </w:r>
      <w:r w:rsidR="002902D4">
        <w:rPr>
          <w:lang w:eastAsia="zh-CN"/>
        </w:rPr>
        <w:t xml:space="preserve"> </w:t>
      </w:r>
    </w:p>
    <w:p w14:paraId="2EEC4D11" w14:textId="77777777" w:rsidR="00163FFD" w:rsidRDefault="00163FFD" w:rsidP="00163FFD">
      <w:pPr>
        <w:pStyle w:val="a0"/>
        <w:rPr>
          <w:lang w:val="en-US" w:eastAsia="ko-KR"/>
        </w:rPr>
      </w:pPr>
    </w:p>
    <w:p w14:paraId="73AA7DF2" w14:textId="717D29D1" w:rsidR="00BC2262" w:rsidRDefault="00BC2262" w:rsidP="00163FF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If </w:t>
      </w:r>
      <w:r w:rsidR="00CF6517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same RF chain only is assumed for the two NCSG patterns, then new UE capability is not necessary. </w:t>
      </w:r>
      <w:r>
        <w:rPr>
          <w:lang w:val="en-US" w:eastAsia="ko-KR"/>
        </w:rPr>
        <w:t xml:space="preserve">But if </w:t>
      </w:r>
      <w:r w:rsidR="00E329B8">
        <w:rPr>
          <w:lang w:val="en-US" w:eastAsia="ko-KR"/>
        </w:rPr>
        <w:t xml:space="preserve">a </w:t>
      </w:r>
      <w:r>
        <w:rPr>
          <w:lang w:val="en-US" w:eastAsia="ko-KR"/>
        </w:rPr>
        <w:t xml:space="preserve">different RF chain </w:t>
      </w:r>
      <w:r w:rsidR="00E329B8">
        <w:rPr>
          <w:lang w:val="en-US" w:eastAsia="ko-KR"/>
        </w:rPr>
        <w:t xml:space="preserve">is </w:t>
      </w:r>
      <w:r>
        <w:rPr>
          <w:lang w:val="en-US" w:eastAsia="ko-KR"/>
        </w:rPr>
        <w:t xml:space="preserve">also assumed for the two NCSG patterns, then UE capability </w:t>
      </w:r>
      <w:r w:rsidR="007B4F50">
        <w:rPr>
          <w:rFonts w:hint="eastAsia"/>
          <w:lang w:val="en-US" w:eastAsia="ko-KR"/>
        </w:rPr>
        <w:t xml:space="preserve">for overlapping handling </w:t>
      </w:r>
      <w:r>
        <w:rPr>
          <w:lang w:val="en-US" w:eastAsia="ko-KR"/>
        </w:rPr>
        <w:t xml:space="preserve">is necessary. </w:t>
      </w:r>
    </w:p>
    <w:p w14:paraId="77CECC0F" w14:textId="77777777" w:rsidR="00BC2262" w:rsidRDefault="00BC2262" w:rsidP="00163FFD">
      <w:pPr>
        <w:pStyle w:val="a0"/>
        <w:rPr>
          <w:lang w:eastAsia="ko-KR"/>
        </w:rPr>
      </w:pPr>
    </w:p>
    <w:p w14:paraId="3A46C0D0" w14:textId="6988A36D" w:rsidR="00CF6517" w:rsidRPr="00373D60" w:rsidRDefault="00CF6517" w:rsidP="00163FFD">
      <w:pPr>
        <w:pStyle w:val="a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</w:t>
      </w:r>
      <w:r w:rsidR="00E329B8">
        <w:rPr>
          <w:lang w:eastAsia="ko-KR"/>
        </w:rPr>
        <w:t xml:space="preserve">a </w:t>
      </w:r>
      <w:r>
        <w:rPr>
          <w:lang w:eastAsia="ko-KR"/>
        </w:rPr>
        <w:t>different RF chain should be assumed for the two NCSG pattern</w:t>
      </w:r>
      <w:r w:rsidR="00E329B8">
        <w:rPr>
          <w:lang w:eastAsia="ko-KR"/>
        </w:rPr>
        <w:t>s</w:t>
      </w:r>
      <w:r>
        <w:rPr>
          <w:lang w:eastAsia="ko-KR"/>
        </w:rPr>
        <w:t xml:space="preserve">, then the UE operation can be different according to UE capability at </w:t>
      </w:r>
      <w:r w:rsidR="00E329B8">
        <w:rPr>
          <w:lang w:eastAsia="ko-KR"/>
        </w:rPr>
        <w:t xml:space="preserve">the </w:t>
      </w:r>
      <w:r>
        <w:rPr>
          <w:lang w:eastAsia="ko-KR"/>
        </w:rPr>
        <w:t xml:space="preserve">overlap case of two NCSG patterns. Below is </w:t>
      </w:r>
      <w:r w:rsidR="00E329B8">
        <w:rPr>
          <w:lang w:eastAsia="ko-KR"/>
        </w:rPr>
        <w:t>an</w:t>
      </w:r>
      <w:r>
        <w:rPr>
          <w:lang w:eastAsia="ko-KR"/>
        </w:rPr>
        <w:t xml:space="preserve"> example. </w:t>
      </w:r>
    </w:p>
    <w:p w14:paraId="3FF60A3F" w14:textId="60BBD53A" w:rsidR="002902D4" w:rsidRDefault="00DA4078" w:rsidP="00163FFD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E329B8">
        <w:rPr>
          <w:lang w:val="en-US" w:eastAsia="ko-KR"/>
        </w:rPr>
        <w:t xml:space="preserve">the </w:t>
      </w:r>
      <w:r>
        <w:rPr>
          <w:lang w:val="en-US" w:eastAsia="ko-KR"/>
        </w:rPr>
        <w:t xml:space="preserve">case of Scen1, </w:t>
      </w:r>
      <w:r w:rsidR="00E329B8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same RF chain can measure two NCSG patterns. But, if two NCSG patterns are overlapped like scen2 or scen3, the scenario </w:t>
      </w:r>
      <w:r w:rsidR="00BC2262">
        <w:rPr>
          <w:lang w:val="en-US" w:eastAsia="ko-KR"/>
        </w:rPr>
        <w:t>depends on UE capability. i.e. if UE has two spare RF chain</w:t>
      </w:r>
      <w:r w:rsidR="00E329B8">
        <w:rPr>
          <w:lang w:val="en-US" w:eastAsia="ko-KR"/>
        </w:rPr>
        <w:t>s</w:t>
      </w:r>
      <w:r w:rsidR="00BC2262">
        <w:rPr>
          <w:lang w:val="en-US" w:eastAsia="ko-KR"/>
        </w:rPr>
        <w:t>, UE operate</w:t>
      </w:r>
      <w:r w:rsidR="00E329B8">
        <w:rPr>
          <w:lang w:val="en-US" w:eastAsia="ko-KR"/>
        </w:rPr>
        <w:t>s</w:t>
      </w:r>
      <w:r w:rsidR="00BC2262">
        <w:rPr>
          <w:lang w:val="en-US" w:eastAsia="ko-KR"/>
        </w:rPr>
        <w:t xml:space="preserve"> like scen3. Otherwise, UE operate</w:t>
      </w:r>
      <w:r w:rsidR="00E329B8">
        <w:rPr>
          <w:lang w:val="en-US" w:eastAsia="ko-KR"/>
        </w:rPr>
        <w:t>s</w:t>
      </w:r>
      <w:r w:rsidR="00BC2262">
        <w:rPr>
          <w:lang w:val="en-US" w:eastAsia="ko-KR"/>
        </w:rPr>
        <w:t xml:space="preserve"> like scen2. </w:t>
      </w:r>
    </w:p>
    <w:p w14:paraId="4AE8C6E6" w14:textId="77777777" w:rsidR="002902D4" w:rsidRDefault="002902D4" w:rsidP="00163FFD">
      <w:pPr>
        <w:pStyle w:val="a0"/>
        <w:rPr>
          <w:lang w:val="en-US" w:eastAsia="ko-KR"/>
        </w:rPr>
      </w:pPr>
    </w:p>
    <w:p w14:paraId="460DA73A" w14:textId="46D6EC26" w:rsidR="002902D4" w:rsidRDefault="00BC2262" w:rsidP="00373D60">
      <w:pPr>
        <w:pStyle w:val="a0"/>
        <w:keepNext/>
      </w:pPr>
      <w:r>
        <w:object w:dxaOrig="8401" w:dyaOrig="2146" w14:anchorId="1184D5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95pt;height:96.9pt" o:ole="">
            <v:imagedata r:id="rId8" o:title=""/>
          </v:shape>
          <o:OLEObject Type="Embed" ProgID="Visio.Drawing.15" ShapeID="_x0000_i1025" DrawAspect="Content" ObjectID="_1742578369" r:id="rId9"/>
        </w:object>
      </w:r>
    </w:p>
    <w:p w14:paraId="5307C6BF" w14:textId="08828B89" w:rsidR="00885630" w:rsidRDefault="002902D4" w:rsidP="00373D60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[Scen1] Two NCSG patterns without collision</w:t>
      </w:r>
    </w:p>
    <w:p w14:paraId="13D4CA60" w14:textId="77777777" w:rsidR="002902D4" w:rsidRPr="00373D60" w:rsidRDefault="002902D4" w:rsidP="00373D60"/>
    <w:p w14:paraId="68CDD543" w14:textId="49B27714" w:rsidR="002902D4" w:rsidRDefault="004816F7" w:rsidP="00373D60">
      <w:pPr>
        <w:pStyle w:val="a0"/>
        <w:keepNext/>
      </w:pPr>
      <w:r>
        <w:object w:dxaOrig="8401" w:dyaOrig="2146" w14:anchorId="5AEF2C38">
          <v:shape id="_x0000_i1026" type="#_x0000_t75" style="width:386.9pt;height:98.9pt" o:ole="">
            <v:imagedata r:id="rId10" o:title=""/>
          </v:shape>
          <o:OLEObject Type="Embed" ProgID="Visio.Drawing.15" ShapeID="_x0000_i1026" DrawAspect="Content" ObjectID="_1742578370" r:id="rId11"/>
        </w:object>
      </w:r>
    </w:p>
    <w:p w14:paraId="20768947" w14:textId="25352290" w:rsidR="00D15F8A" w:rsidRDefault="002902D4" w:rsidP="00373D60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[Scen2] Two NCSG pattern</w:t>
      </w:r>
      <w:r w:rsidR="009249AB">
        <w:t>s</w:t>
      </w:r>
      <w:r>
        <w:t xml:space="preserve"> with collision – Dropping by colliding</w:t>
      </w:r>
    </w:p>
    <w:p w14:paraId="69360CDC" w14:textId="77777777" w:rsidR="002902D4" w:rsidRDefault="002902D4" w:rsidP="0080526D">
      <w:pPr>
        <w:pStyle w:val="a0"/>
      </w:pPr>
    </w:p>
    <w:p w14:paraId="3DF44F02" w14:textId="269FA11F" w:rsidR="002902D4" w:rsidRDefault="004816F7" w:rsidP="00373D60">
      <w:pPr>
        <w:pStyle w:val="a0"/>
        <w:keepNext/>
      </w:pPr>
      <w:r>
        <w:object w:dxaOrig="8401" w:dyaOrig="2146" w14:anchorId="46EF3B57">
          <v:shape id="_x0000_i1027" type="#_x0000_t75" style="width:390.05pt;height:99.7pt" o:ole="">
            <v:imagedata r:id="rId12" o:title=""/>
          </v:shape>
          <o:OLEObject Type="Embed" ProgID="Visio.Drawing.15" ShapeID="_x0000_i1027" DrawAspect="Content" ObjectID="_1742578371" r:id="rId13"/>
        </w:object>
      </w:r>
    </w:p>
    <w:p w14:paraId="44C44542" w14:textId="027BACCF" w:rsidR="002902D4" w:rsidRDefault="002902D4" w:rsidP="00373D60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[Scen3] Two NCSG pattern</w:t>
      </w:r>
      <w:r w:rsidR="009249AB">
        <w:t>s</w:t>
      </w:r>
      <w:r>
        <w:t xml:space="preserve"> with collision – No dropping</w:t>
      </w:r>
    </w:p>
    <w:p w14:paraId="58882A1B" w14:textId="77777777" w:rsidR="00BC2262" w:rsidRDefault="00BC2262" w:rsidP="00373D60">
      <w:pPr>
        <w:rPr>
          <w:lang w:eastAsia="ko-KR"/>
        </w:rPr>
      </w:pPr>
    </w:p>
    <w:p w14:paraId="4A08FFC1" w14:textId="77777777" w:rsidR="0081495C" w:rsidRPr="00FC2CDD" w:rsidRDefault="0081495C" w:rsidP="0081495C">
      <w:pPr>
        <w:pStyle w:val="a0"/>
        <w:rPr>
          <w:lang w:val="en-US" w:eastAsia="ko-KR"/>
        </w:rPr>
      </w:pPr>
    </w:p>
    <w:p w14:paraId="564871CC" w14:textId="33325548" w:rsidR="0081495C" w:rsidRDefault="0081495C" w:rsidP="0081495C">
      <w:pPr>
        <w:pStyle w:val="a0"/>
        <w:numPr>
          <w:ilvl w:val="0"/>
          <w:numId w:val="15"/>
        </w:numPr>
        <w:rPr>
          <w:lang w:eastAsia="ko-KR"/>
        </w:rPr>
      </w:pPr>
      <w:r w:rsidRPr="00FC2CDD">
        <w:rPr>
          <w:b/>
          <w:i/>
          <w:lang w:eastAsia="ko-KR"/>
        </w:rPr>
        <w:t xml:space="preserve">Proposal </w:t>
      </w:r>
      <w:r w:rsidR="00D738F1">
        <w:rPr>
          <w:b/>
          <w:i/>
          <w:lang w:eastAsia="ko-KR"/>
        </w:rPr>
        <w:t>1</w:t>
      </w:r>
      <w:r>
        <w:rPr>
          <w:lang w:eastAsia="ko-KR"/>
        </w:rPr>
        <w:t>: Support option1</w:t>
      </w:r>
      <w:r w:rsidR="009213BA">
        <w:rPr>
          <w:lang w:eastAsia="ko-KR"/>
        </w:rPr>
        <w:t>b. A</w:t>
      </w:r>
      <w:r>
        <w:rPr>
          <w:lang w:eastAsia="ko-KR"/>
        </w:rPr>
        <w:t xml:space="preserve">ccording to </w:t>
      </w:r>
      <w:r w:rsidRPr="00FC2CDD">
        <w:rPr>
          <w:lang w:val="en-US" w:eastAsia="ko-KR"/>
        </w:rPr>
        <w:t xml:space="preserve">the result whether the same RF chain </w:t>
      </w:r>
      <w:r w:rsidRPr="002B43B0">
        <w:rPr>
          <w:lang w:eastAsia="zh-CN"/>
        </w:rPr>
        <w:t>is assumed for the two NCSG patterns</w:t>
      </w:r>
      <w:r>
        <w:rPr>
          <w:lang w:eastAsia="zh-CN"/>
        </w:rPr>
        <w:t xml:space="preserve"> or not, new UE capability for overlapping handling can be necessary.</w:t>
      </w:r>
      <w:r w:rsidR="00DA5F36">
        <w:rPr>
          <w:lang w:eastAsia="zh-CN"/>
        </w:rPr>
        <w:t xml:space="preserve"> And the UE capability for two NCSG is not necessary regardless of the result.</w:t>
      </w:r>
    </w:p>
    <w:p w14:paraId="02E5EEDB" w14:textId="77777777" w:rsidR="0081495C" w:rsidRPr="0081495C" w:rsidRDefault="0081495C" w:rsidP="00373D60">
      <w:pPr>
        <w:rPr>
          <w:lang w:eastAsia="ko-KR"/>
        </w:rPr>
      </w:pPr>
    </w:p>
    <w:p w14:paraId="7E7D31D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23EE2F7F" w14:textId="1BDF7AFA" w:rsidR="00BD4C77" w:rsidRDefault="00D07488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some issues based on th</w:t>
      </w:r>
      <w:r w:rsidR="009213BA">
        <w:rPr>
          <w:lang w:val="en-US" w:eastAsia="ko-KR"/>
        </w:rPr>
        <w:t>e agreed WF [1] in the RAN4 #106</w:t>
      </w:r>
      <w:r>
        <w:rPr>
          <w:lang w:val="en-US" w:eastAsia="ko-KR"/>
        </w:rPr>
        <w:t xml:space="preserve">, </w:t>
      </w:r>
      <w:r w:rsidR="00A116EB">
        <w:rPr>
          <w:lang w:val="en-US" w:eastAsia="ko-KR"/>
        </w:rPr>
        <w:t>and we propose</w:t>
      </w:r>
    </w:p>
    <w:p w14:paraId="124EE219" w14:textId="1F4A6D49" w:rsidR="009213BA" w:rsidRDefault="009213BA" w:rsidP="009213BA">
      <w:pPr>
        <w:pStyle w:val="a0"/>
        <w:numPr>
          <w:ilvl w:val="0"/>
          <w:numId w:val="15"/>
        </w:numPr>
        <w:rPr>
          <w:lang w:eastAsia="ko-KR"/>
        </w:rPr>
      </w:pPr>
      <w:r w:rsidRPr="00FC2CDD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</w:t>
      </w:r>
      <w:r>
        <w:rPr>
          <w:lang w:eastAsia="ko-KR"/>
        </w:rPr>
        <w:t xml:space="preserve">: Support option1b. According to </w:t>
      </w:r>
      <w:r w:rsidRPr="00FC2CDD">
        <w:rPr>
          <w:lang w:val="en-US" w:eastAsia="ko-KR"/>
        </w:rPr>
        <w:t xml:space="preserve">the result whether the same RF chain </w:t>
      </w:r>
      <w:r w:rsidRPr="002B43B0">
        <w:rPr>
          <w:lang w:eastAsia="zh-CN"/>
        </w:rPr>
        <w:t>is assumed for the two NCSG patterns</w:t>
      </w:r>
      <w:r>
        <w:rPr>
          <w:lang w:eastAsia="zh-CN"/>
        </w:rPr>
        <w:t xml:space="preserve"> or not, new UE capability for overlapping handling can be necessary.</w:t>
      </w:r>
      <w:r w:rsidR="00DA5F36">
        <w:rPr>
          <w:lang w:eastAsia="zh-CN"/>
        </w:rPr>
        <w:t xml:space="preserve"> And the UE capability for two NCSG is not necessary regardless of the result.</w:t>
      </w:r>
    </w:p>
    <w:p w14:paraId="0D7BB259" w14:textId="77777777" w:rsidR="00C6596A" w:rsidRPr="00DA5F36" w:rsidRDefault="00C6596A" w:rsidP="00C6596A">
      <w:pPr>
        <w:pStyle w:val="a0"/>
        <w:jc w:val="both"/>
        <w:rPr>
          <w:lang w:eastAsia="ko-KR"/>
        </w:rPr>
      </w:pPr>
    </w:p>
    <w:p w14:paraId="5D75B634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F1A7D21" w14:textId="65F99B64" w:rsidR="00D102D1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F311AE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F311AE">
        <w:rPr>
          <w:lang w:val="en-US" w:eastAsia="ko-KR"/>
        </w:rPr>
        <w:t>2</w:t>
      </w:r>
      <w:r w:rsidR="009249AB">
        <w:rPr>
          <w:lang w:val="en-US" w:eastAsia="ko-KR"/>
        </w:rPr>
        <w:t>303197</w:t>
      </w:r>
      <w:r w:rsidR="00CD0965">
        <w:rPr>
          <w:lang w:val="en-US" w:eastAsia="ko-KR"/>
        </w:rPr>
        <w:t>, “</w:t>
      </w:r>
      <w:r w:rsidR="00F311AE">
        <w:rPr>
          <w:lang w:val="en-US" w:eastAsia="ko-KR"/>
        </w:rPr>
        <w:t xml:space="preserve">WF on </w:t>
      </w:r>
      <w:r w:rsidR="009249AB">
        <w:rPr>
          <w:lang w:val="en-US" w:eastAsia="ko-KR"/>
        </w:rPr>
        <w:t>Rel-18 NR MG enhancements</w:t>
      </w:r>
      <w:r w:rsidR="00CD0965">
        <w:rPr>
          <w:lang w:val="en-US" w:eastAsia="ko-KR"/>
        </w:rPr>
        <w:t xml:space="preserve">,” </w:t>
      </w:r>
      <w:r w:rsidR="00F311AE">
        <w:rPr>
          <w:lang w:val="en-US" w:eastAsia="ko-KR"/>
        </w:rPr>
        <w:t>MediaTek inc</w:t>
      </w:r>
      <w:r w:rsidR="00CD0965">
        <w:rPr>
          <w:lang w:val="en-US" w:eastAsia="ko-KR"/>
        </w:rPr>
        <w:t>.</w:t>
      </w:r>
    </w:p>
    <w:sectPr w:rsidR="00D102D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F7FAF" w14:textId="77777777" w:rsidR="00863DD9" w:rsidRDefault="00863DD9" w:rsidP="00D306DF">
      <w:r>
        <w:separator/>
      </w:r>
    </w:p>
  </w:endnote>
  <w:endnote w:type="continuationSeparator" w:id="0">
    <w:p w14:paraId="065F2155" w14:textId="77777777" w:rsidR="00863DD9" w:rsidRDefault="00863DD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5656D" w14:textId="77777777" w:rsidR="00863DD9" w:rsidRDefault="00863DD9" w:rsidP="00D306DF">
      <w:r>
        <w:separator/>
      </w:r>
    </w:p>
  </w:footnote>
  <w:footnote w:type="continuationSeparator" w:id="0">
    <w:p w14:paraId="60CE824E" w14:textId="77777777" w:rsidR="00863DD9" w:rsidRDefault="00863DD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AD3A3B7E"/>
    <w:lvl w:ilvl="0" w:tplc="D10081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DB1840"/>
    <w:multiLevelType w:val="hybridMultilevel"/>
    <w:tmpl w:val="3BA460C4"/>
    <w:lvl w:ilvl="0" w:tplc="912CD5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82E5DD2"/>
    <w:multiLevelType w:val="hybridMultilevel"/>
    <w:tmpl w:val="BA46AD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10"/>
  </w:num>
  <w:num w:numId="5">
    <w:abstractNumId w:val="6"/>
  </w:num>
  <w:num w:numId="6">
    <w:abstractNumId w:val="17"/>
  </w:num>
  <w:num w:numId="7">
    <w:abstractNumId w:val="12"/>
  </w:num>
  <w:num w:numId="8">
    <w:abstractNumId w:val="0"/>
  </w:num>
  <w:num w:numId="9">
    <w:abstractNumId w:val="24"/>
  </w:num>
  <w:num w:numId="10">
    <w:abstractNumId w:val="5"/>
  </w:num>
  <w:num w:numId="11">
    <w:abstractNumId w:val="19"/>
  </w:num>
  <w:num w:numId="12">
    <w:abstractNumId w:val="21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1"/>
  </w:num>
  <w:num w:numId="21">
    <w:abstractNumId w:val="15"/>
  </w:num>
  <w:num w:numId="22">
    <w:abstractNumId w:val="13"/>
  </w:num>
  <w:num w:numId="23">
    <w:abstractNumId w:val="20"/>
  </w:num>
  <w:num w:numId="24">
    <w:abstractNumId w:val="23"/>
  </w:num>
  <w:num w:numId="25">
    <w:abstractNumId w:val="7"/>
  </w:num>
  <w:num w:numId="2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1C1F"/>
    <w:rsid w:val="00062167"/>
    <w:rsid w:val="00062195"/>
    <w:rsid w:val="00062AF0"/>
    <w:rsid w:val="00063A09"/>
    <w:rsid w:val="00063A36"/>
    <w:rsid w:val="00065C0E"/>
    <w:rsid w:val="00066AC3"/>
    <w:rsid w:val="000706D1"/>
    <w:rsid w:val="000712F2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129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824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3FF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CD2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1CC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6B3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343B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6DF2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2CF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2D4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3B0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39E5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3016D"/>
    <w:rsid w:val="003314B9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3D60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C3A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1D56"/>
    <w:rsid w:val="004730B7"/>
    <w:rsid w:val="00473ED6"/>
    <w:rsid w:val="00473F59"/>
    <w:rsid w:val="00474F28"/>
    <w:rsid w:val="00475726"/>
    <w:rsid w:val="004814AC"/>
    <w:rsid w:val="004816F7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42C8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A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A18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3A9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07D1D"/>
    <w:rsid w:val="0061001D"/>
    <w:rsid w:val="00610FD0"/>
    <w:rsid w:val="00612FCC"/>
    <w:rsid w:val="0061362A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56F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26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1BC2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B4F50"/>
    <w:rsid w:val="007B745C"/>
    <w:rsid w:val="007C02A4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95C"/>
    <w:rsid w:val="00814D44"/>
    <w:rsid w:val="00815557"/>
    <w:rsid w:val="00815E90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DD9"/>
    <w:rsid w:val="00864381"/>
    <w:rsid w:val="0087005E"/>
    <w:rsid w:val="008711BD"/>
    <w:rsid w:val="00871365"/>
    <w:rsid w:val="0087171A"/>
    <w:rsid w:val="0087423A"/>
    <w:rsid w:val="0087441C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781"/>
    <w:rsid w:val="00884F1A"/>
    <w:rsid w:val="00885630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3C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3BA"/>
    <w:rsid w:val="00921F7D"/>
    <w:rsid w:val="00923A90"/>
    <w:rsid w:val="00923AFC"/>
    <w:rsid w:val="00923B0B"/>
    <w:rsid w:val="00923D70"/>
    <w:rsid w:val="00924697"/>
    <w:rsid w:val="009249AB"/>
    <w:rsid w:val="00924F20"/>
    <w:rsid w:val="00925C5F"/>
    <w:rsid w:val="00926166"/>
    <w:rsid w:val="00926A84"/>
    <w:rsid w:val="0092731E"/>
    <w:rsid w:val="00927C82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29F"/>
    <w:rsid w:val="00976C59"/>
    <w:rsid w:val="00976D8F"/>
    <w:rsid w:val="009771B8"/>
    <w:rsid w:val="00977FE4"/>
    <w:rsid w:val="0098134A"/>
    <w:rsid w:val="0098157A"/>
    <w:rsid w:val="0098235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AF7"/>
    <w:rsid w:val="009A3F3E"/>
    <w:rsid w:val="009A4F46"/>
    <w:rsid w:val="009A5435"/>
    <w:rsid w:val="009A5936"/>
    <w:rsid w:val="009A66A7"/>
    <w:rsid w:val="009B098E"/>
    <w:rsid w:val="009B22E3"/>
    <w:rsid w:val="009B2E42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1E38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1412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54E2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82C"/>
    <w:rsid w:val="00B03B0E"/>
    <w:rsid w:val="00B03C2D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36026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4F0"/>
    <w:rsid w:val="00BC1EF9"/>
    <w:rsid w:val="00BC2262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4735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126B"/>
    <w:rsid w:val="00C926FF"/>
    <w:rsid w:val="00C92F95"/>
    <w:rsid w:val="00C9365D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B74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9EC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4AB6"/>
    <w:rsid w:val="00CF511B"/>
    <w:rsid w:val="00CF52CC"/>
    <w:rsid w:val="00CF6517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488"/>
    <w:rsid w:val="00D0769F"/>
    <w:rsid w:val="00D07E91"/>
    <w:rsid w:val="00D1005B"/>
    <w:rsid w:val="00D102D1"/>
    <w:rsid w:val="00D10300"/>
    <w:rsid w:val="00D115C7"/>
    <w:rsid w:val="00D13AE1"/>
    <w:rsid w:val="00D14705"/>
    <w:rsid w:val="00D15F8A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1C2"/>
    <w:rsid w:val="00D727D1"/>
    <w:rsid w:val="00D72BB7"/>
    <w:rsid w:val="00D73533"/>
    <w:rsid w:val="00D738F1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078"/>
    <w:rsid w:val="00DA440F"/>
    <w:rsid w:val="00DA5F36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2B29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ED0"/>
    <w:rsid w:val="00E16E95"/>
    <w:rsid w:val="00E1757A"/>
    <w:rsid w:val="00E17E6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9B8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78F5"/>
    <w:rsid w:val="00E84102"/>
    <w:rsid w:val="00E8421E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535F"/>
    <w:rsid w:val="00EA6D39"/>
    <w:rsid w:val="00EA7470"/>
    <w:rsid w:val="00EA74C5"/>
    <w:rsid w:val="00EB01F9"/>
    <w:rsid w:val="00EB0D40"/>
    <w:rsid w:val="00EB15AC"/>
    <w:rsid w:val="00EB20CB"/>
    <w:rsid w:val="00EB2E06"/>
    <w:rsid w:val="00EB36E6"/>
    <w:rsid w:val="00EB5A43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1AE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1891"/>
    <w:rsid w:val="00F631BB"/>
    <w:rsid w:val="00F64004"/>
    <w:rsid w:val="00F64DE9"/>
    <w:rsid w:val="00F65655"/>
    <w:rsid w:val="00F67422"/>
    <w:rsid w:val="00F67DB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234"/>
    <w:rsid w:val="00FC1EA5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3A96"/>
    <w:rsid w:val="00FE4056"/>
    <w:rsid w:val="00FE47BC"/>
    <w:rsid w:val="00FE4EF5"/>
    <w:rsid w:val="00FE530B"/>
    <w:rsid w:val="00FE5557"/>
    <w:rsid w:val="00FE6664"/>
    <w:rsid w:val="00FE6A2E"/>
    <w:rsid w:val="00FE6F6D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99E0A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C2490-87A1-4EC1-B6AB-CBBDC4FF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허중관/책임연구원/SIC센터 SoC솔루션PMO 무선AV솔루션Task(joongkwan.huh@lge.com)</cp:lastModifiedBy>
  <cp:revision>2</cp:revision>
  <dcterms:created xsi:type="dcterms:W3CDTF">2023-04-09T11:46:00Z</dcterms:created>
  <dcterms:modified xsi:type="dcterms:W3CDTF">2023-04-09T11:46:00Z</dcterms:modified>
</cp:coreProperties>
</file>